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5A98D" w14:textId="3D045D45" w:rsidR="00652778" w:rsidRDefault="00652778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E05DEB" w:rsidRPr="00A06425" w14:paraId="23AC729D" w14:textId="77777777" w:rsidTr="00602EC1">
        <w:tc>
          <w:tcPr>
            <w:tcW w:w="15388" w:type="dxa"/>
            <w:gridSpan w:val="6"/>
            <w:vAlign w:val="center"/>
          </w:tcPr>
          <w:p w14:paraId="66569C06" w14:textId="2391A409" w:rsidR="00E05DEB" w:rsidRPr="00A06425" w:rsidRDefault="007A63AE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 </w:t>
            </w:r>
            <w:bookmarkStart w:id="0" w:name="_Hlk234855005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9E2B46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Centralna Ewidencja Posiadaczy Kart Parkingowych (CEPKP)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0"/>
          </w:p>
        </w:tc>
      </w:tr>
      <w:tr w:rsidR="00E05DEB" w:rsidRPr="00A06425" w14:paraId="194E060D" w14:textId="77777777" w:rsidTr="00602EC1">
        <w:tc>
          <w:tcPr>
            <w:tcW w:w="562" w:type="dxa"/>
            <w:vAlign w:val="center"/>
          </w:tcPr>
          <w:p w14:paraId="29B5C21C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CE4742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2349D18B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61F88A40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16DCA167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928B254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05DEB" w:rsidRPr="00A06425" w14:paraId="1C62C647" w14:textId="77777777" w:rsidTr="00602EC1">
        <w:tc>
          <w:tcPr>
            <w:tcW w:w="562" w:type="dxa"/>
          </w:tcPr>
          <w:p w14:paraId="614AE9C7" w14:textId="77777777" w:rsidR="00E05DEB" w:rsidRPr="00A06425" w:rsidRDefault="00E05DEB" w:rsidP="00602EC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1F754F5" w14:textId="77777777" w:rsidR="00E05DEB" w:rsidRPr="00A06425" w:rsidRDefault="00E05DEB" w:rsidP="00602E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5882F06D" w14:textId="77777777" w:rsidR="00E05DEB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324E72F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</w:tcPr>
          <w:p w14:paraId="042D2147" w14:textId="5752510F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</w:t>
            </w:r>
            <w:r w:rsidR="009E2B46" w:rsidRPr="009E2B46">
              <w:rPr>
                <w:rFonts w:asciiTheme="minorHAnsi" w:hAnsiTheme="minorHAnsi" w:cstheme="minorHAnsi"/>
                <w:sz w:val="22"/>
                <w:szCs w:val="22"/>
              </w:rPr>
              <w:t>Web service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</w:tcPr>
          <w:p w14:paraId="52625DB5" w14:textId="50726963" w:rsidR="00E05DEB" w:rsidRPr="0034048C" w:rsidRDefault="00F668B0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22B1DC72" w14:textId="1DCB5315" w:rsidR="00E05DEB" w:rsidRPr="00A06425" w:rsidRDefault="00915FC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infrastrukturze CEPiK został zbudowany interfejs Web Service REST, który odwołuje się do</w:t>
            </w:r>
            <w:r w:rsidR="004368F4">
              <w:rPr>
                <w:rFonts w:asciiTheme="minorHAnsi" w:hAnsiTheme="minorHAnsi" w:cstheme="minorHAnsi"/>
                <w:sz w:val="22"/>
                <w:szCs w:val="22"/>
              </w:rPr>
              <w:t xml:space="preserve"> lokalnej kopii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systemu REGON</w:t>
            </w:r>
            <w:r w:rsidR="004368F4">
              <w:rPr>
                <w:rFonts w:asciiTheme="minorHAnsi" w:hAnsiTheme="minorHAnsi" w:cstheme="minorHAnsi"/>
                <w:sz w:val="22"/>
                <w:szCs w:val="22"/>
              </w:rPr>
              <w:t>. Lokalna kopia pobierana jest z serwisu za pomocą API SOAP.</w:t>
            </w:r>
            <w:r w:rsidR="006F1897">
              <w:rPr>
                <w:rFonts w:asciiTheme="minorHAnsi" w:hAnsiTheme="minorHAnsi" w:cstheme="minorHAnsi"/>
                <w:sz w:val="22"/>
                <w:szCs w:val="22"/>
              </w:rPr>
              <w:t xml:space="preserve"> CEPKP nie będzie bezpośrednio odwoływało się do systemu REGON.</w:t>
            </w:r>
          </w:p>
        </w:tc>
      </w:tr>
      <w:tr w:rsidR="009E2B46" w:rsidRPr="00A06425" w14:paraId="2015D603" w14:textId="77777777" w:rsidTr="00602EC1">
        <w:tc>
          <w:tcPr>
            <w:tcW w:w="562" w:type="dxa"/>
          </w:tcPr>
          <w:p w14:paraId="145D4280" w14:textId="77777777" w:rsidR="009E2B46" w:rsidRPr="00A06425" w:rsidRDefault="009E2B46" w:rsidP="009E2B4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8CCDE86" w14:textId="6D91E01F" w:rsidR="009E2B46" w:rsidRPr="00A06425" w:rsidRDefault="009E2B46" w:rsidP="009E2B4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105008D7" w14:textId="77777777" w:rsidR="009E2B46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6819318" w14:textId="696FD215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</w:tcPr>
          <w:p w14:paraId="73F4E671" w14:textId="5F2070DA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TERYT posiada API SOAP, nie jak wskazano w dokumencie </w:t>
            </w:r>
            <w:r w:rsidRPr="009E2B46">
              <w:rPr>
                <w:rFonts w:asciiTheme="minorHAnsi" w:hAnsiTheme="minorHAnsi" w:cstheme="minorHAnsi"/>
                <w:sz w:val="22"/>
                <w:szCs w:val="22"/>
              </w:rPr>
              <w:t>Web service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15397E61" w14:textId="5CDFAF3D" w:rsidR="009E2B46" w:rsidRPr="0034048C" w:rsidRDefault="00F668B0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59B2167E" w14:textId="7383887D" w:rsidR="009E2B46" w:rsidRPr="00A06425" w:rsidRDefault="004368F4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infrastrukturze CEPiK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został zbudowany interfejs Web Service REST, który odwołuje się do lokalnej kopii. Lokalna kopia pobierana jest z serwisu za pomocą API SOAP systemu TERYT.</w:t>
            </w:r>
            <w:r w:rsidR="006F1897">
              <w:rPr>
                <w:rFonts w:asciiTheme="minorHAnsi" w:hAnsiTheme="minorHAnsi" w:cstheme="minorHAnsi"/>
                <w:sz w:val="22"/>
                <w:szCs w:val="22"/>
              </w:rPr>
              <w:t xml:space="preserve"> CEPKP nie będzie bezpośrednio odwoływało się do systemu TERYT.</w:t>
            </w:r>
          </w:p>
        </w:tc>
      </w:tr>
      <w:tr w:rsidR="0084084B" w:rsidRPr="00A06425" w14:paraId="4CC76290" w14:textId="77777777" w:rsidTr="00602EC1">
        <w:tc>
          <w:tcPr>
            <w:tcW w:w="562" w:type="dxa"/>
          </w:tcPr>
          <w:p w14:paraId="6CD2A7DA" w14:textId="76964AC1" w:rsidR="0084084B" w:rsidRPr="00A06425" w:rsidRDefault="0084084B" w:rsidP="009E2B4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14:paraId="687E4B15" w14:textId="52D17EA3" w:rsidR="0084084B" w:rsidRDefault="0084084B" w:rsidP="009E2B4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Archiwa Państwowe</w:t>
            </w:r>
          </w:p>
        </w:tc>
        <w:tc>
          <w:tcPr>
            <w:tcW w:w="1843" w:type="dxa"/>
          </w:tcPr>
          <w:p w14:paraId="50134C41" w14:textId="07BA0502" w:rsidR="0084084B" w:rsidRDefault="0084084B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stanowiąca stanowisko doradcze</w:t>
            </w:r>
          </w:p>
        </w:tc>
        <w:tc>
          <w:tcPr>
            <w:tcW w:w="4678" w:type="dxa"/>
          </w:tcPr>
          <w:p w14:paraId="0F613B79" w14:textId="101B8BE9" w:rsidR="0084084B" w:rsidRDefault="0099103B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103B">
              <w:rPr>
                <w:rFonts w:asciiTheme="minorHAnsi" w:hAnsiTheme="minorHAnsi" w:cstheme="minorHAnsi"/>
                <w:sz w:val="22"/>
                <w:szCs w:val="22"/>
              </w:rPr>
              <w:t xml:space="preserve">W opisach założeń ww. przedsięwzięć informatycznych, w części 6. pn. „Otoczenie prawne”, powinna znaleźć się informacja o ustawie z dnia 14 lipca 1983 r. o narodowym zasobie archiwalnym i archiwach (Dz. U. z 2020 r. poz. 164, z </w:t>
            </w:r>
            <w:proofErr w:type="spellStart"/>
            <w:r w:rsidRPr="0099103B">
              <w:rPr>
                <w:rFonts w:asciiTheme="minorHAnsi" w:hAnsiTheme="minorHAnsi" w:cstheme="minorHAnsi"/>
                <w:sz w:val="22"/>
                <w:szCs w:val="22"/>
              </w:rPr>
              <w:t>późn</w:t>
            </w:r>
            <w:proofErr w:type="spellEnd"/>
            <w:r w:rsidRPr="0099103B">
              <w:rPr>
                <w:rFonts w:asciiTheme="minorHAnsi" w:hAnsiTheme="minorHAnsi" w:cstheme="minorHAnsi"/>
                <w:sz w:val="22"/>
                <w:szCs w:val="22"/>
              </w:rPr>
              <w:t>. zm.).</w:t>
            </w:r>
          </w:p>
        </w:tc>
        <w:tc>
          <w:tcPr>
            <w:tcW w:w="5812" w:type="dxa"/>
          </w:tcPr>
          <w:p w14:paraId="20334CFA" w14:textId="6561ED85" w:rsidR="0084084B" w:rsidRPr="0034048C" w:rsidRDefault="0099103B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 xml:space="preserve">Proszę o analizę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ewentualną </w:t>
            </w: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korektę opisu założeń.</w:t>
            </w:r>
          </w:p>
        </w:tc>
        <w:tc>
          <w:tcPr>
            <w:tcW w:w="1359" w:type="dxa"/>
          </w:tcPr>
          <w:p w14:paraId="7E5483BE" w14:textId="77777777" w:rsidR="0099103B" w:rsidRPr="006242D4" w:rsidRDefault="0099103B" w:rsidP="0099103B">
            <w:pPr>
              <w:rPr>
                <w:rFonts w:ascii="Calibri" w:hAnsi="Calibri" w:cs="Calibri"/>
                <w:sz w:val="22"/>
                <w:szCs w:val="22"/>
              </w:rPr>
            </w:pPr>
            <w:r w:rsidRPr="006242D4">
              <w:rPr>
                <w:rFonts w:ascii="Calibri" w:hAnsi="Calibri" w:cs="Calibri"/>
                <w:sz w:val="22"/>
                <w:szCs w:val="22"/>
              </w:rPr>
              <w:t>Nie uwzględniono ustawy o narodowym zasobie archiwalnym i archiwach z uwagi na to, że nie znajduje tu ona zastosowani</w:t>
            </w:r>
            <w:r w:rsidRPr="006242D4">
              <w:rPr>
                <w:rFonts w:ascii="Calibri" w:hAnsi="Calibri" w:cs="Calibri"/>
                <w:sz w:val="22"/>
                <w:szCs w:val="22"/>
              </w:rPr>
              <w:lastRenderedPageBreak/>
              <w:t>a. Ustawa prawo o ruchu drogowym reguluje funkcjonowanie centralnej ewidencji posiadaczy kart parkingowych.</w:t>
            </w:r>
          </w:p>
          <w:p w14:paraId="6B1CD940" w14:textId="77777777" w:rsidR="0084084B" w:rsidRDefault="0084084B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7AF003" w14:textId="38BE0C54" w:rsidR="00E05DEB" w:rsidRDefault="00E05DEB" w:rsidP="00C64B1B">
      <w:pPr>
        <w:jc w:val="center"/>
      </w:pPr>
    </w:p>
    <w:sectPr w:rsidR="00E05DE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143789">
    <w:abstractNumId w:val="0"/>
  </w:num>
  <w:num w:numId="2" w16cid:durableId="1434671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10394"/>
    <w:rsid w:val="00034258"/>
    <w:rsid w:val="0010113D"/>
    <w:rsid w:val="0012440B"/>
    <w:rsid w:val="00140BE8"/>
    <w:rsid w:val="001763D5"/>
    <w:rsid w:val="0019648E"/>
    <w:rsid w:val="00215653"/>
    <w:rsid w:val="002715B2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368F4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6F1897"/>
    <w:rsid w:val="007A5029"/>
    <w:rsid w:val="007A63AE"/>
    <w:rsid w:val="007B341A"/>
    <w:rsid w:val="008028A1"/>
    <w:rsid w:val="00807385"/>
    <w:rsid w:val="0084084B"/>
    <w:rsid w:val="00886180"/>
    <w:rsid w:val="008B01B1"/>
    <w:rsid w:val="008F1AED"/>
    <w:rsid w:val="00900698"/>
    <w:rsid w:val="00915FCB"/>
    <w:rsid w:val="00944932"/>
    <w:rsid w:val="0099103B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F23CF"/>
    <w:rsid w:val="00C64B1B"/>
    <w:rsid w:val="00C721BF"/>
    <w:rsid w:val="00C7648C"/>
    <w:rsid w:val="00C7688E"/>
    <w:rsid w:val="00C816A6"/>
    <w:rsid w:val="00CD5EB0"/>
    <w:rsid w:val="00CF6AF2"/>
    <w:rsid w:val="00D724B5"/>
    <w:rsid w:val="00E05DEB"/>
    <w:rsid w:val="00E14C33"/>
    <w:rsid w:val="00E242A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Pucelak Mateusz</cp:lastModifiedBy>
  <cp:revision>3</cp:revision>
  <dcterms:created xsi:type="dcterms:W3CDTF">2026-07-17T13:22:00Z</dcterms:created>
  <dcterms:modified xsi:type="dcterms:W3CDTF">2026-07-20T15:31:00Z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